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63DE" w14:textId="0529E90C" w:rsidR="00EF3A00" w:rsidRDefault="00EF3A00" w:rsidP="00EF3A00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Cross-reference list</w:t>
      </w:r>
    </w:p>
    <w:p w14:paraId="33DE2A02" w14:textId="77777777" w:rsidR="00EF3A00" w:rsidRDefault="00EF3A00" w:rsidP="00EF3A00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26E90E3D" w14:textId="299B34A8" w:rsidR="00EF3807" w:rsidRDefault="00E620A9" w:rsidP="008F415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7</w:t>
      </w:r>
      <w:r w:rsidR="00EF3A00">
        <w:rPr>
          <w:rFonts w:ascii="Arial" w:hAnsi="Arial" w:cs="Arial"/>
          <w:b/>
          <w:sz w:val="22"/>
          <w:szCs w:val="22"/>
        </w:rPr>
        <w:t xml:space="preserve"> of </w:t>
      </w:r>
      <w:r w:rsidR="00693187">
        <w:rPr>
          <w:rFonts w:ascii="Arial" w:hAnsi="Arial" w:cs="Arial"/>
          <w:b/>
          <w:sz w:val="22"/>
          <w:szCs w:val="22"/>
        </w:rPr>
        <w:t xml:space="preserve">the PROSPECTUS </w:t>
      </w:r>
      <w:r w:rsidR="00EF3A00" w:rsidRPr="00EF3A00">
        <w:rPr>
          <w:rFonts w:ascii="Arial" w:hAnsi="Arial" w:cs="Arial"/>
          <w:b/>
          <w:sz w:val="22"/>
          <w:szCs w:val="22"/>
        </w:rPr>
        <w:t xml:space="preserve">REGULATION </w:t>
      </w:r>
      <w:r w:rsidR="00D86318">
        <w:rPr>
          <w:rFonts w:ascii="Arial" w:hAnsi="Arial" w:cs="Arial"/>
          <w:b/>
          <w:sz w:val="22"/>
          <w:szCs w:val="22"/>
        </w:rPr>
        <w:t>(</w:t>
      </w:r>
      <w:r w:rsidR="00EF3A00" w:rsidRPr="00EF3A00">
        <w:rPr>
          <w:rFonts w:ascii="Arial" w:hAnsi="Arial" w:cs="Arial"/>
          <w:b/>
          <w:sz w:val="22"/>
          <w:szCs w:val="22"/>
        </w:rPr>
        <w:t>(EU) 2017/1129</w:t>
      </w:r>
      <w:r w:rsidR="00D86318">
        <w:rPr>
          <w:rFonts w:ascii="Arial" w:hAnsi="Arial" w:cs="Arial"/>
          <w:b/>
          <w:sz w:val="22"/>
          <w:szCs w:val="22"/>
        </w:rPr>
        <w:t>)</w:t>
      </w:r>
      <w:r w:rsidR="00EF3A00" w:rsidRPr="00EF3A00">
        <w:rPr>
          <w:rFonts w:ascii="Arial" w:hAnsi="Arial" w:cs="Arial"/>
          <w:b/>
          <w:sz w:val="22"/>
          <w:szCs w:val="22"/>
        </w:rPr>
        <w:t xml:space="preserve"> </w:t>
      </w:r>
    </w:p>
    <w:p w14:paraId="6625056B" w14:textId="77777777" w:rsidR="00B0762D" w:rsidRDefault="00B0762D" w:rsidP="00EF3A00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494773C3" w14:textId="3D43FE2D" w:rsidR="00EF3A00" w:rsidRDefault="00EF3A00" w:rsidP="00EF3A00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</w:t>
      </w:r>
    </w:p>
    <w:p w14:paraId="747AC6F5" w14:textId="77777777" w:rsidR="00B0762D" w:rsidRDefault="00B0762D" w:rsidP="00EF3A00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5D40829" w14:textId="0E9DC7F5" w:rsidR="00EF3807" w:rsidRDefault="00B0762D" w:rsidP="002B47A2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ANNEXES </w:t>
      </w:r>
      <w:r w:rsidR="00EF3A00" w:rsidRPr="00EF3A00">
        <w:rPr>
          <w:rFonts w:ascii="Arial" w:hAnsi="Arial" w:cs="Arial"/>
          <w:b/>
          <w:sz w:val="22"/>
          <w:szCs w:val="22"/>
        </w:rPr>
        <w:t>to the</w:t>
      </w:r>
      <w:r w:rsidR="008F415D">
        <w:rPr>
          <w:rFonts w:ascii="Arial" w:hAnsi="Arial" w:cs="Arial"/>
          <w:b/>
          <w:sz w:val="22"/>
          <w:szCs w:val="22"/>
        </w:rPr>
        <w:t xml:space="preserve"> </w:t>
      </w:r>
      <w:r w:rsidR="00D86318">
        <w:rPr>
          <w:rFonts w:ascii="Arial" w:hAnsi="Arial" w:cs="Arial"/>
          <w:b/>
          <w:sz w:val="22"/>
          <w:szCs w:val="22"/>
        </w:rPr>
        <w:t>PROSPECTUS RTS REGULATION (</w:t>
      </w:r>
      <w:r w:rsidR="002B47A2" w:rsidRPr="002B47A2">
        <w:rPr>
          <w:rFonts w:ascii="Arial" w:hAnsi="Arial" w:cs="Arial"/>
          <w:b/>
          <w:sz w:val="22"/>
          <w:szCs w:val="22"/>
        </w:rPr>
        <w:t>COMMISSION DELEGATED REGULATION (EU) 2019/</w:t>
      </w:r>
      <w:r w:rsidR="00693187" w:rsidRPr="002B47A2">
        <w:rPr>
          <w:rFonts w:ascii="Arial" w:hAnsi="Arial" w:cs="Arial"/>
          <w:b/>
          <w:sz w:val="22"/>
          <w:szCs w:val="22"/>
        </w:rPr>
        <w:t>9</w:t>
      </w:r>
      <w:r w:rsidR="00693187">
        <w:rPr>
          <w:rFonts w:ascii="Arial" w:hAnsi="Arial" w:cs="Arial"/>
          <w:b/>
          <w:sz w:val="22"/>
          <w:szCs w:val="22"/>
        </w:rPr>
        <w:t>79</w:t>
      </w:r>
      <w:r w:rsidR="00D86318">
        <w:rPr>
          <w:rFonts w:ascii="Arial" w:hAnsi="Arial" w:cs="Arial"/>
          <w:b/>
          <w:sz w:val="22"/>
          <w:szCs w:val="22"/>
        </w:rPr>
        <w:t>)</w:t>
      </w:r>
      <w:r w:rsidR="005F5510">
        <w:rPr>
          <w:rFonts w:ascii="Arial" w:hAnsi="Arial" w:cs="Arial"/>
          <w:b/>
          <w:sz w:val="22"/>
          <w:szCs w:val="22"/>
        </w:rPr>
        <w:t xml:space="preserve"> (RTS)</w:t>
      </w:r>
    </w:p>
    <w:p w14:paraId="745611FB" w14:textId="77777777" w:rsidR="008F415D" w:rsidRDefault="008F415D" w:rsidP="008F415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28A6E627" w14:textId="4BBCD6A9" w:rsidR="00EF3807" w:rsidRDefault="00E620A9" w:rsidP="00B0762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p w14:paraId="2683E5D7" w14:textId="77777777" w:rsidR="00B0762D" w:rsidRPr="00B0762D" w:rsidRDefault="00B0762D" w:rsidP="00B0762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8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7557"/>
      </w:tblGrid>
      <w:tr w:rsidR="00EF3807" w:rsidRPr="000E71D3" w14:paraId="7A452DC9" w14:textId="77777777" w:rsidTr="00EF3807">
        <w:trPr>
          <w:trHeight w:val="319"/>
        </w:trPr>
        <w:tc>
          <w:tcPr>
            <w:tcW w:w="2526" w:type="dxa"/>
          </w:tcPr>
          <w:p w14:paraId="25D81F91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Name of Company:</w:t>
            </w:r>
          </w:p>
        </w:tc>
        <w:tc>
          <w:tcPr>
            <w:tcW w:w="7557" w:type="dxa"/>
          </w:tcPr>
          <w:p w14:paraId="6F3FB665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  <w:tr w:rsidR="00EF3807" w:rsidRPr="000E71D3" w14:paraId="2B2A4F75" w14:textId="77777777" w:rsidTr="00EF3807">
        <w:trPr>
          <w:trHeight w:val="595"/>
        </w:trPr>
        <w:tc>
          <w:tcPr>
            <w:tcW w:w="2526" w:type="dxa"/>
          </w:tcPr>
          <w:p w14:paraId="4AFA63D7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Nature of Transaction:</w:t>
            </w:r>
          </w:p>
        </w:tc>
        <w:tc>
          <w:tcPr>
            <w:tcW w:w="7557" w:type="dxa"/>
          </w:tcPr>
          <w:p w14:paraId="02D517A2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  <w:p w14:paraId="43F8643D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  <w:tr w:rsidR="00EF3807" w:rsidRPr="000E71D3" w14:paraId="225F2B24" w14:textId="77777777" w:rsidTr="00EF3807">
        <w:trPr>
          <w:trHeight w:val="312"/>
        </w:trPr>
        <w:tc>
          <w:tcPr>
            <w:tcW w:w="2526" w:type="dxa"/>
          </w:tcPr>
          <w:p w14:paraId="1136F713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Name of Sponsor/Adviser:</w:t>
            </w:r>
          </w:p>
        </w:tc>
        <w:tc>
          <w:tcPr>
            <w:tcW w:w="7557" w:type="dxa"/>
          </w:tcPr>
          <w:p w14:paraId="04B156E4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  <w:tr w:rsidR="00EF3807" w:rsidRPr="000E71D3" w14:paraId="5975C145" w14:textId="77777777" w:rsidTr="00EF3807">
        <w:trPr>
          <w:trHeight w:val="319"/>
        </w:trPr>
        <w:tc>
          <w:tcPr>
            <w:tcW w:w="2526" w:type="dxa"/>
          </w:tcPr>
          <w:p w14:paraId="3806D467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Date Submitted:</w:t>
            </w:r>
          </w:p>
        </w:tc>
        <w:tc>
          <w:tcPr>
            <w:tcW w:w="7557" w:type="dxa"/>
          </w:tcPr>
          <w:p w14:paraId="790F4277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1253F06F" w14:textId="2A145672" w:rsidR="00EF3807" w:rsidRPr="000767AC" w:rsidRDefault="00EF3807" w:rsidP="00EF3807">
      <w:pPr>
        <w:pStyle w:val="BodyText"/>
        <w:rPr>
          <w:rFonts w:ascii="Arial" w:hAnsi="Arial" w:cs="Arial"/>
        </w:rPr>
      </w:pPr>
    </w:p>
    <w:p w14:paraId="78E0A9AA" w14:textId="77777777" w:rsidR="006810BD" w:rsidRDefault="006810BD" w:rsidP="00EF3807"/>
    <w:p w14:paraId="63917ACB" w14:textId="6CD99106" w:rsidR="006810BD" w:rsidRDefault="006810BD" w:rsidP="00EF3807"/>
    <w:tbl>
      <w:tblPr>
        <w:tblStyle w:val="TableGrid"/>
        <w:tblW w:w="0" w:type="auto"/>
        <w:tblInd w:w="392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7"/>
        <w:gridCol w:w="4528"/>
        <w:gridCol w:w="992"/>
        <w:gridCol w:w="992"/>
        <w:gridCol w:w="2977"/>
      </w:tblGrid>
      <w:tr w:rsidR="006810BD" w:rsidRPr="006810BD" w14:paraId="60670403" w14:textId="77777777" w:rsidTr="001A548B">
        <w:trPr>
          <w:trHeight w:val="743"/>
          <w:tblHeader/>
        </w:trPr>
        <w:tc>
          <w:tcPr>
            <w:tcW w:w="717" w:type="dxa"/>
            <w:shd w:val="clear" w:color="auto" w:fill="632423" w:themeFill="accent2" w:themeFillShade="80"/>
            <w:noWrap/>
          </w:tcPr>
          <w:p w14:paraId="576B4C22" w14:textId="3B7B2B33" w:rsidR="006810BD" w:rsidRPr="006810BD" w:rsidRDefault="006810BD" w:rsidP="006810B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810B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Rule</w:t>
            </w:r>
          </w:p>
        </w:tc>
        <w:tc>
          <w:tcPr>
            <w:tcW w:w="4528" w:type="dxa"/>
            <w:shd w:val="clear" w:color="auto" w:fill="632423" w:themeFill="accent2" w:themeFillShade="80"/>
          </w:tcPr>
          <w:p w14:paraId="4A549B74" w14:textId="77777777" w:rsidR="006810BD" w:rsidRPr="006810BD" w:rsidRDefault="006810BD" w:rsidP="006810B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632423" w:themeFill="accent2" w:themeFillShade="80"/>
          </w:tcPr>
          <w:p w14:paraId="2ADC8895" w14:textId="609C3649" w:rsidR="006810BD" w:rsidRPr="006810BD" w:rsidRDefault="006810BD" w:rsidP="006810B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810B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Page</w:t>
            </w:r>
          </w:p>
        </w:tc>
        <w:tc>
          <w:tcPr>
            <w:tcW w:w="992" w:type="dxa"/>
            <w:shd w:val="clear" w:color="auto" w:fill="632423" w:themeFill="accent2" w:themeFillShade="80"/>
          </w:tcPr>
          <w:p w14:paraId="697094FE" w14:textId="477626C7" w:rsidR="006810BD" w:rsidRPr="006810BD" w:rsidRDefault="006810BD" w:rsidP="006810B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810B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Proof Number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1F10BE73" w14:textId="2023FC4E" w:rsidR="006810BD" w:rsidRPr="006810BD" w:rsidRDefault="006810BD" w:rsidP="006810B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810B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Comments (where applicable</w:t>
            </w:r>
          </w:p>
        </w:tc>
      </w:tr>
      <w:tr w:rsidR="00170C1E" w:rsidRPr="006810BD" w14:paraId="7270CC9D" w14:textId="77777777" w:rsidTr="001A548B">
        <w:trPr>
          <w:trHeight w:val="324"/>
        </w:trPr>
        <w:tc>
          <w:tcPr>
            <w:tcW w:w="717" w:type="dxa"/>
            <w:noWrap/>
          </w:tcPr>
          <w:p w14:paraId="54E30121" w14:textId="43B4D064" w:rsidR="00170C1E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4528" w:type="dxa"/>
          </w:tcPr>
          <w:p w14:paraId="30D24C4A" w14:textId="77777777" w:rsidR="00170C1E" w:rsidRDefault="00170C1E" w:rsidP="00170C1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0C1E">
              <w:rPr>
                <w:rFonts w:ascii="Arial" w:hAnsi="Arial" w:cs="Arial"/>
                <w:sz w:val="18"/>
                <w:szCs w:val="18"/>
                <w:lang w:val="en-GB"/>
              </w:rPr>
              <w:t>The summary shall be drawn up as a short document written in a concise manner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nd of a maximum length of seven </w:t>
            </w:r>
            <w:r w:rsidRPr="00170C1E">
              <w:rPr>
                <w:rFonts w:ascii="Arial" w:hAnsi="Arial" w:cs="Arial"/>
                <w:sz w:val="18"/>
                <w:szCs w:val="18"/>
                <w:lang w:val="en-GB"/>
              </w:rPr>
              <w:t>sides of A4-sized paper w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hen printed. The summary shall:</w:t>
            </w:r>
          </w:p>
          <w:p w14:paraId="7C7A1D7E" w14:textId="77777777" w:rsidR="00170C1E" w:rsidRDefault="00170C1E" w:rsidP="00170C1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0C1E">
              <w:rPr>
                <w:rFonts w:ascii="Arial" w:hAnsi="Arial" w:cs="Arial"/>
                <w:sz w:val="18"/>
                <w:szCs w:val="18"/>
                <w:lang w:val="en-GB"/>
              </w:rPr>
              <w:t>be presented and laid out in a way that is easy to read, using characters of readable size;</w:t>
            </w:r>
          </w:p>
          <w:p w14:paraId="23AF43CE" w14:textId="1EB5479F" w:rsidR="00170C1E" w:rsidRPr="001A548B" w:rsidRDefault="00170C1E" w:rsidP="001A548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0C1E">
              <w:rPr>
                <w:rFonts w:ascii="Arial" w:hAnsi="Arial" w:cs="Arial"/>
                <w:sz w:val="18"/>
                <w:szCs w:val="18"/>
                <w:lang w:val="en-GB"/>
              </w:rPr>
              <w:t>be written in a language and a style that facilitate the understanding of the information</w:t>
            </w:r>
            <w:proofErr w:type="gramStart"/>
            <w:r w:rsidRPr="00170C1E">
              <w:rPr>
                <w:rFonts w:ascii="Arial" w:hAnsi="Arial" w:cs="Arial"/>
                <w:sz w:val="18"/>
                <w:szCs w:val="18"/>
                <w:lang w:val="en-GB"/>
              </w:rPr>
              <w:t>, in particular, in</w:t>
            </w:r>
            <w:proofErr w:type="gramEnd"/>
            <w:r w:rsidRPr="00170C1E">
              <w:rPr>
                <w:rFonts w:ascii="Arial" w:hAnsi="Arial" w:cs="Arial"/>
                <w:sz w:val="18"/>
                <w:szCs w:val="18"/>
                <w:lang w:val="en-GB"/>
              </w:rPr>
              <w:t xml:space="preserve"> language that 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70C1E">
              <w:rPr>
                <w:rFonts w:ascii="Arial" w:hAnsi="Arial" w:cs="Arial"/>
                <w:sz w:val="18"/>
                <w:szCs w:val="18"/>
                <w:lang w:val="en-GB"/>
              </w:rPr>
              <w:t>clear, non-technical, concise an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 comprehensible for investors.</w:t>
            </w:r>
          </w:p>
        </w:tc>
        <w:tc>
          <w:tcPr>
            <w:tcW w:w="992" w:type="dxa"/>
          </w:tcPr>
          <w:p w14:paraId="15C8F022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8B107F7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A8B70BD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0C1E" w:rsidRPr="006810BD" w14:paraId="1D51D8BA" w14:textId="77777777" w:rsidTr="001A548B">
        <w:trPr>
          <w:trHeight w:val="324"/>
        </w:trPr>
        <w:tc>
          <w:tcPr>
            <w:tcW w:w="717" w:type="dxa"/>
            <w:noWrap/>
          </w:tcPr>
          <w:p w14:paraId="4AD2F1E2" w14:textId="128AA5F5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4528" w:type="dxa"/>
          </w:tcPr>
          <w:p w14:paraId="19965A86" w14:textId="1E784825" w:rsidR="0077583A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83A">
              <w:rPr>
                <w:rFonts w:ascii="Arial" w:hAnsi="Arial" w:cs="Arial"/>
                <w:sz w:val="18"/>
                <w:szCs w:val="18"/>
                <w:lang w:val="en-GB"/>
              </w:rPr>
              <w:t xml:space="preserve">The summary shall be made up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 the following four sections:</w:t>
            </w:r>
          </w:p>
        </w:tc>
        <w:tc>
          <w:tcPr>
            <w:tcW w:w="992" w:type="dxa"/>
          </w:tcPr>
          <w:p w14:paraId="381B7DFA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1BCBB9C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07616B5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0C1E" w:rsidRPr="006810BD" w14:paraId="6D2BBD9E" w14:textId="77777777" w:rsidTr="001A548B">
        <w:trPr>
          <w:trHeight w:val="324"/>
        </w:trPr>
        <w:tc>
          <w:tcPr>
            <w:tcW w:w="717" w:type="dxa"/>
            <w:noWrap/>
          </w:tcPr>
          <w:p w14:paraId="1F0E0991" w14:textId="1D8821F6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 (a)</w:t>
            </w:r>
          </w:p>
        </w:tc>
        <w:tc>
          <w:tcPr>
            <w:tcW w:w="4528" w:type="dxa"/>
          </w:tcPr>
          <w:p w14:paraId="7891C50E" w14:textId="3F8E0135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83A">
              <w:rPr>
                <w:rFonts w:ascii="Arial" w:hAnsi="Arial" w:cs="Arial"/>
                <w:sz w:val="18"/>
                <w:szCs w:val="18"/>
                <w:lang w:val="en-GB"/>
              </w:rPr>
              <w:t>an introduction, containing warnings;</w:t>
            </w:r>
          </w:p>
        </w:tc>
        <w:tc>
          <w:tcPr>
            <w:tcW w:w="992" w:type="dxa"/>
          </w:tcPr>
          <w:p w14:paraId="0B41B1EF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253DD70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662F3B2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0C1E" w:rsidRPr="006810BD" w14:paraId="6643A2BD" w14:textId="77777777" w:rsidTr="001A548B">
        <w:trPr>
          <w:trHeight w:val="324"/>
        </w:trPr>
        <w:tc>
          <w:tcPr>
            <w:tcW w:w="717" w:type="dxa"/>
            <w:noWrap/>
          </w:tcPr>
          <w:p w14:paraId="4457F369" w14:textId="38B959D1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 (b)</w:t>
            </w:r>
          </w:p>
        </w:tc>
        <w:tc>
          <w:tcPr>
            <w:tcW w:w="4528" w:type="dxa"/>
          </w:tcPr>
          <w:p w14:paraId="7D21DC75" w14:textId="1259463F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83A">
              <w:rPr>
                <w:rFonts w:ascii="Arial" w:hAnsi="Arial" w:cs="Arial"/>
                <w:sz w:val="18"/>
                <w:szCs w:val="18"/>
                <w:lang w:val="en-GB"/>
              </w:rPr>
              <w:t>key information on the issuer;</w:t>
            </w:r>
          </w:p>
        </w:tc>
        <w:tc>
          <w:tcPr>
            <w:tcW w:w="992" w:type="dxa"/>
          </w:tcPr>
          <w:p w14:paraId="17136220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DA83592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91C1AFA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0C1E" w:rsidRPr="006810BD" w14:paraId="3FB3746F" w14:textId="77777777" w:rsidTr="001A548B">
        <w:trPr>
          <w:trHeight w:val="324"/>
        </w:trPr>
        <w:tc>
          <w:tcPr>
            <w:tcW w:w="717" w:type="dxa"/>
            <w:noWrap/>
          </w:tcPr>
          <w:p w14:paraId="7658097E" w14:textId="50CC6606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 (c)</w:t>
            </w:r>
          </w:p>
        </w:tc>
        <w:tc>
          <w:tcPr>
            <w:tcW w:w="4528" w:type="dxa"/>
          </w:tcPr>
          <w:p w14:paraId="2A712195" w14:textId="2C3DAAEC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83A">
              <w:rPr>
                <w:rFonts w:ascii="Arial" w:hAnsi="Arial" w:cs="Arial"/>
                <w:sz w:val="18"/>
                <w:szCs w:val="18"/>
                <w:lang w:val="en-GB"/>
              </w:rPr>
              <w:t>key information on the securities;</w:t>
            </w:r>
          </w:p>
        </w:tc>
        <w:tc>
          <w:tcPr>
            <w:tcW w:w="992" w:type="dxa"/>
          </w:tcPr>
          <w:p w14:paraId="51221FE1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52DD0E8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9B429C6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0C1E" w:rsidRPr="006810BD" w14:paraId="36B0AFBF" w14:textId="77777777" w:rsidTr="001A548B">
        <w:trPr>
          <w:trHeight w:val="324"/>
        </w:trPr>
        <w:tc>
          <w:tcPr>
            <w:tcW w:w="717" w:type="dxa"/>
            <w:noWrap/>
          </w:tcPr>
          <w:p w14:paraId="0D2324C0" w14:textId="42E44E19" w:rsidR="00170C1E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 (d)</w:t>
            </w:r>
          </w:p>
        </w:tc>
        <w:tc>
          <w:tcPr>
            <w:tcW w:w="4528" w:type="dxa"/>
          </w:tcPr>
          <w:p w14:paraId="184587AF" w14:textId="4594C281" w:rsidR="001A548B" w:rsidRDefault="0077583A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83A">
              <w:rPr>
                <w:rFonts w:ascii="Arial" w:hAnsi="Arial" w:cs="Arial"/>
                <w:sz w:val="18"/>
                <w:szCs w:val="18"/>
                <w:lang w:val="en-GB"/>
              </w:rPr>
              <w:t>key information on the offer of securities to the public and/or the admission to trading on a regulated market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992" w:type="dxa"/>
          </w:tcPr>
          <w:p w14:paraId="3E730550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D9FA581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509D1EBA" w14:textId="77777777" w:rsidR="00170C1E" w:rsidRPr="006810BD" w:rsidRDefault="00170C1E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10BD" w:rsidRPr="006810BD" w14:paraId="6E5B89C8" w14:textId="2785FA5C" w:rsidTr="001A548B">
        <w:trPr>
          <w:trHeight w:val="324"/>
        </w:trPr>
        <w:tc>
          <w:tcPr>
            <w:tcW w:w="717" w:type="dxa"/>
            <w:noWrap/>
            <w:hideMark/>
          </w:tcPr>
          <w:p w14:paraId="2073C91E" w14:textId="65D4CD7D" w:rsidR="006810BD" w:rsidRPr="006810BD" w:rsidRDefault="00E620A9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528" w:type="dxa"/>
            <w:hideMark/>
          </w:tcPr>
          <w:p w14:paraId="14F74D42" w14:textId="3623DD65" w:rsidR="00E620A9" w:rsidRPr="008D7AF4" w:rsidRDefault="00E620A9" w:rsidP="006810B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7AF4">
              <w:rPr>
                <w:rFonts w:ascii="Arial" w:hAnsi="Arial" w:cs="Arial"/>
                <w:b/>
                <w:sz w:val="18"/>
                <w:szCs w:val="18"/>
                <w:lang w:val="en-GB"/>
              </w:rPr>
              <w:t>INTRODUCTION AND WARNINGS</w:t>
            </w:r>
          </w:p>
        </w:tc>
        <w:tc>
          <w:tcPr>
            <w:tcW w:w="992" w:type="dxa"/>
          </w:tcPr>
          <w:p w14:paraId="11CA2704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D882C3B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59E2563D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10BD" w:rsidRPr="006810BD" w14:paraId="60E8ABB0" w14:textId="5B13528D" w:rsidTr="001A548B">
        <w:trPr>
          <w:trHeight w:val="1733"/>
        </w:trPr>
        <w:tc>
          <w:tcPr>
            <w:tcW w:w="717" w:type="dxa"/>
            <w:noWrap/>
            <w:hideMark/>
          </w:tcPr>
          <w:p w14:paraId="48C1AF52" w14:textId="78CD3785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28" w:type="dxa"/>
            <w:hideMark/>
          </w:tcPr>
          <w:p w14:paraId="339A3617" w14:textId="75DF325F" w:rsidR="00E620A9" w:rsidRDefault="00E620A9" w:rsidP="00E62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The section referred to in point (a) of paragraph 4 shall contain:</w:t>
            </w:r>
          </w:p>
          <w:p w14:paraId="0E9C6A77" w14:textId="77777777" w:rsidR="00E620A9" w:rsidRPr="00E620A9" w:rsidRDefault="00E620A9" w:rsidP="00E62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4D3F6AD" w14:textId="3442AD27" w:rsidR="00E620A9" w:rsidRPr="00E620A9" w:rsidRDefault="00E620A9" w:rsidP="00E620A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the name and international securities identification number (ISIN) of the securities;</w:t>
            </w:r>
          </w:p>
          <w:p w14:paraId="3850C035" w14:textId="77777777" w:rsidR="00E620A9" w:rsidRDefault="00E620A9" w:rsidP="00E620A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the identity and contact details of the issuer, including its legal entity identifier (LEI);</w:t>
            </w:r>
          </w:p>
          <w:p w14:paraId="5A233268" w14:textId="77777777" w:rsidR="00E620A9" w:rsidRDefault="00E620A9" w:rsidP="00E620A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 xml:space="preserve">where applicable, the identity and contact 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details of the offeror, including its LEI if the offeror has legal personality, or of the person asking for admission to trading on a regulated market;</w:t>
            </w:r>
          </w:p>
          <w:p w14:paraId="10AAB779" w14:textId="77777777" w:rsidR="00E620A9" w:rsidRDefault="00E620A9" w:rsidP="00E620A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the identity and contact details of the competent authority approving the prospectus and, where different, the competent authority that approved the registration document or the universal registration document;</w:t>
            </w:r>
          </w:p>
          <w:p w14:paraId="496FCBC2" w14:textId="3487039B" w:rsidR="00E620A9" w:rsidRPr="001A548B" w:rsidRDefault="00E620A9" w:rsidP="001A548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the date of approval of the prospectus;</w:t>
            </w:r>
          </w:p>
        </w:tc>
        <w:tc>
          <w:tcPr>
            <w:tcW w:w="992" w:type="dxa"/>
          </w:tcPr>
          <w:p w14:paraId="39604528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A17A065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0F52D6C0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10BD" w:rsidRPr="006810BD" w14:paraId="10D06D33" w14:textId="780529F6" w:rsidTr="001A548B">
        <w:trPr>
          <w:trHeight w:val="2723"/>
        </w:trPr>
        <w:tc>
          <w:tcPr>
            <w:tcW w:w="717" w:type="dxa"/>
            <w:noWrap/>
            <w:hideMark/>
          </w:tcPr>
          <w:p w14:paraId="590F7373" w14:textId="3929E6BA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28" w:type="dxa"/>
            <w:hideMark/>
          </w:tcPr>
          <w:p w14:paraId="6E06DDFC" w14:textId="10AB433F" w:rsidR="00E620A9" w:rsidRDefault="00E620A9" w:rsidP="00E62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It shall contain the following warnings:</w:t>
            </w:r>
          </w:p>
          <w:p w14:paraId="153F8807" w14:textId="77777777" w:rsidR="00E620A9" w:rsidRPr="00E620A9" w:rsidRDefault="00E620A9" w:rsidP="00E62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A0D3D69" w14:textId="77777777" w:rsidR="00E620A9" w:rsidRDefault="00E620A9" w:rsidP="00E620A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the summary should be read as an introduction to the prospectus;</w:t>
            </w:r>
          </w:p>
          <w:p w14:paraId="11ADA01F" w14:textId="77777777" w:rsidR="00E620A9" w:rsidRDefault="00E620A9" w:rsidP="00E620A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 xml:space="preserve">any decision to invest in the securities should be based on a consideration of the prospectus </w:t>
            </w:r>
            <w:proofErr w:type="gramStart"/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as a whole by</w:t>
            </w:r>
            <w:proofErr w:type="gramEnd"/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investor;</w:t>
            </w:r>
          </w:p>
          <w:p w14:paraId="0B8773D8" w14:textId="77777777" w:rsidR="00E620A9" w:rsidRDefault="00E620A9" w:rsidP="00E620A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where applicable, that the investor could lose all or part of the invested capital and, where the investor’s liability is not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limited to the amount of the investment, a warning that the investor could lose more than the invested capital and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xtent of such potential loss;</w:t>
            </w:r>
          </w:p>
          <w:p w14:paraId="08530DA1" w14:textId="77777777" w:rsidR="00E620A9" w:rsidRDefault="00E620A9" w:rsidP="008D7AF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civil liability attaches only to those persons who have tabled the summary including any translation thereof, but only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where the summary is misleading, inaccurate or inconsistent, when read together with the other parts of the prospectus,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 xml:space="preserve">or where it does not provide, when read together with the other parts of the prospectus, key information </w:t>
            </w:r>
            <w:proofErr w:type="gramStart"/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in order to</w:t>
            </w:r>
            <w:proofErr w:type="gramEnd"/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 xml:space="preserve"> aid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investors when considering whether to invest in such securities;</w:t>
            </w:r>
          </w:p>
          <w:p w14:paraId="40CCEDED" w14:textId="01B19EBA" w:rsidR="00377456" w:rsidRPr="001A548B" w:rsidRDefault="00E620A9" w:rsidP="008D7AF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 xml:space="preserve">where applicable, the comprehension alert required in accordance with point (b) of Article 8(3) of </w:t>
            </w:r>
            <w:r w:rsidR="005F5510">
              <w:rPr>
                <w:rFonts w:ascii="Arial" w:hAnsi="Arial" w:cs="Arial"/>
                <w:sz w:val="18"/>
                <w:szCs w:val="18"/>
                <w:lang w:val="en-GB"/>
              </w:rPr>
              <w:t xml:space="preserve">the PRIIPs 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Regulation</w:t>
            </w:r>
            <w:r w:rsidR="005F5510">
              <w:rPr>
                <w:rFonts w:ascii="Arial" w:hAnsi="Arial" w:cs="Arial"/>
                <w:sz w:val="18"/>
                <w:szCs w:val="18"/>
                <w:lang w:val="en-GB"/>
              </w:rPr>
              <w:t xml:space="preserve"> ((EU) No 1286/2014)</w:t>
            </w:r>
            <w:r w:rsidRPr="00E620A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992" w:type="dxa"/>
          </w:tcPr>
          <w:p w14:paraId="57DE0F6F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F315C16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927B4A1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10BD" w:rsidRPr="006810BD" w14:paraId="512730BB" w14:textId="6C4C375D" w:rsidTr="001A548B">
        <w:trPr>
          <w:trHeight w:val="248"/>
        </w:trPr>
        <w:tc>
          <w:tcPr>
            <w:tcW w:w="717" w:type="dxa"/>
            <w:noWrap/>
            <w:hideMark/>
          </w:tcPr>
          <w:p w14:paraId="6976B079" w14:textId="217D9F43" w:rsidR="006810BD" w:rsidRPr="006810BD" w:rsidRDefault="00E620A9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4528" w:type="dxa"/>
            <w:hideMark/>
          </w:tcPr>
          <w:p w14:paraId="095D08CC" w14:textId="15B292E8" w:rsidR="006810BD" w:rsidRPr="008D7AF4" w:rsidRDefault="00E620A9" w:rsidP="006810B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7AF4">
              <w:rPr>
                <w:rFonts w:ascii="Arial" w:hAnsi="Arial" w:cs="Arial"/>
                <w:b/>
                <w:sz w:val="18"/>
                <w:szCs w:val="18"/>
                <w:lang w:val="en-GB"/>
              </w:rPr>
              <w:t>KEY INFORMATION ON THE ISSUER</w:t>
            </w:r>
          </w:p>
        </w:tc>
        <w:tc>
          <w:tcPr>
            <w:tcW w:w="992" w:type="dxa"/>
          </w:tcPr>
          <w:p w14:paraId="1207F421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FE1C16C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42F4EB83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5510" w:rsidRPr="006810BD" w14:paraId="08BE7BC9" w14:textId="77777777" w:rsidTr="001A548B">
        <w:trPr>
          <w:trHeight w:val="541"/>
        </w:trPr>
        <w:tc>
          <w:tcPr>
            <w:tcW w:w="717" w:type="dxa"/>
            <w:noWrap/>
          </w:tcPr>
          <w:p w14:paraId="7DF2ABF0" w14:textId="77777777" w:rsidR="005F5510" w:rsidRDefault="005F5510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28" w:type="dxa"/>
          </w:tcPr>
          <w:p w14:paraId="61BB1364" w14:textId="01902B28" w:rsidR="005F5510" w:rsidRDefault="005F5510" w:rsidP="000B55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5510">
              <w:rPr>
                <w:rFonts w:ascii="Arial" w:hAnsi="Arial" w:cs="Arial"/>
                <w:sz w:val="18"/>
                <w:szCs w:val="18"/>
                <w:lang w:val="en-GB"/>
              </w:rPr>
              <w:t>The section referred to in point (b) of paragraph 4 shall contain the following information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</w:tcPr>
          <w:p w14:paraId="60E3D13F" w14:textId="77777777" w:rsidR="005F5510" w:rsidRPr="006810BD" w:rsidRDefault="005F5510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EDF49A3" w14:textId="77777777" w:rsidR="005F5510" w:rsidRPr="006810BD" w:rsidRDefault="005F5510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718AD55" w14:textId="77777777" w:rsidR="005F5510" w:rsidRPr="006810BD" w:rsidRDefault="005F5510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10BD" w:rsidRPr="006810BD" w14:paraId="2CB5780C" w14:textId="48FBDCD4" w:rsidTr="001A548B">
        <w:trPr>
          <w:trHeight w:val="541"/>
        </w:trPr>
        <w:tc>
          <w:tcPr>
            <w:tcW w:w="717" w:type="dxa"/>
            <w:noWrap/>
            <w:hideMark/>
          </w:tcPr>
          <w:p w14:paraId="67855FBB" w14:textId="1B20AE4C" w:rsidR="006810BD" w:rsidRPr="006810BD" w:rsidRDefault="000B5514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 (a)</w:t>
            </w:r>
          </w:p>
        </w:tc>
        <w:tc>
          <w:tcPr>
            <w:tcW w:w="4528" w:type="dxa"/>
            <w:hideMark/>
          </w:tcPr>
          <w:p w14:paraId="0CF22333" w14:textId="77777777" w:rsidR="000B5514" w:rsidRDefault="000B5514" w:rsidP="000B55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Under</w:t>
            </w: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 xml:space="preserve"> a sub-section entitled ‘Who is the issuer of the securities?’, a brief description of the issuer of the securities,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cluding at least the following:</w:t>
            </w:r>
          </w:p>
          <w:p w14:paraId="508BCB69" w14:textId="77777777" w:rsidR="000B5514" w:rsidRDefault="000B5514" w:rsidP="000B551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its domicile and legal form, its LEI, the law under which it operates and its country of incorporation;</w:t>
            </w:r>
          </w:p>
          <w:p w14:paraId="0AB7C45A" w14:textId="77777777" w:rsidR="000B5514" w:rsidRDefault="000B5514" w:rsidP="000B551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its principal activities;</w:t>
            </w:r>
          </w:p>
          <w:p w14:paraId="2B1EDB2B" w14:textId="77777777" w:rsidR="000B5514" w:rsidRDefault="000B5514" w:rsidP="000B551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its major shareholders, including whether it is directly or indirectly owned or controlled and by whom;</w:t>
            </w:r>
          </w:p>
          <w:p w14:paraId="16669DA6" w14:textId="77777777" w:rsidR="000B5514" w:rsidRDefault="000B5514" w:rsidP="000B551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the identity of its key managing directors;</w:t>
            </w:r>
          </w:p>
          <w:p w14:paraId="02B6750F" w14:textId="68BF8538" w:rsidR="006810BD" w:rsidRPr="000B5514" w:rsidRDefault="000B5514" w:rsidP="000B551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the identity of its statutory auditors;</w:t>
            </w:r>
          </w:p>
        </w:tc>
        <w:tc>
          <w:tcPr>
            <w:tcW w:w="992" w:type="dxa"/>
          </w:tcPr>
          <w:p w14:paraId="22318E5D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353FF3E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01537B80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10BD" w:rsidRPr="006810BD" w14:paraId="59785AAD" w14:textId="7AB57FBD" w:rsidTr="001A548B">
        <w:trPr>
          <w:trHeight w:val="3445"/>
        </w:trPr>
        <w:tc>
          <w:tcPr>
            <w:tcW w:w="717" w:type="dxa"/>
            <w:noWrap/>
            <w:hideMark/>
          </w:tcPr>
          <w:p w14:paraId="48CB35A9" w14:textId="47111385" w:rsidR="006810BD" w:rsidRPr="006810BD" w:rsidRDefault="000B5514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 (b)</w:t>
            </w:r>
          </w:p>
        </w:tc>
        <w:tc>
          <w:tcPr>
            <w:tcW w:w="4528" w:type="dxa"/>
            <w:hideMark/>
          </w:tcPr>
          <w:p w14:paraId="736FBE43" w14:textId="77777777" w:rsidR="000B5514" w:rsidRDefault="000B5514" w:rsidP="000B55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nder a sub-section entitled ‘What is the key financial information regarding the issuer?’ a selection of historical key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financial information presented for each financial year of the period covered by the historical financial information, and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any subsequent interim financial period accompanied by comparative data from the same period in the prior financial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 xml:space="preserve">year. </w:t>
            </w:r>
          </w:p>
          <w:p w14:paraId="28F9B0AA" w14:textId="77777777" w:rsidR="000B5514" w:rsidRDefault="000B5514" w:rsidP="000B55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6B9221" w14:textId="77777777" w:rsidR="000B5514" w:rsidRDefault="000B5514" w:rsidP="000B55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The requirement for comparative balance sheet information shall be satisfied by presenting the year-end balance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 xml:space="preserve">sheet information. </w:t>
            </w:r>
          </w:p>
          <w:p w14:paraId="228553CE" w14:textId="77777777" w:rsidR="000B5514" w:rsidRDefault="000B5514" w:rsidP="000B55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C284CEB" w14:textId="77777777" w:rsidR="000B5514" w:rsidRDefault="000B5514" w:rsidP="000B55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Key financial information sh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all, where applicable, include:</w:t>
            </w:r>
          </w:p>
          <w:p w14:paraId="28C2C05B" w14:textId="77777777" w:rsidR="000B5514" w:rsidRDefault="000B5514" w:rsidP="000B551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pro forma financial information;</w:t>
            </w:r>
          </w:p>
          <w:p w14:paraId="36D661F2" w14:textId="6F72F8E1" w:rsidR="006810BD" w:rsidRPr="000B5514" w:rsidRDefault="000B5514" w:rsidP="000B551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5514">
              <w:rPr>
                <w:rFonts w:ascii="Arial" w:hAnsi="Arial" w:cs="Arial"/>
                <w:sz w:val="18"/>
                <w:szCs w:val="18"/>
                <w:lang w:val="en-GB"/>
              </w:rPr>
              <w:t>a brief description of any qualifications in the audit report relating to the historical financial information;</w:t>
            </w:r>
          </w:p>
        </w:tc>
        <w:tc>
          <w:tcPr>
            <w:tcW w:w="992" w:type="dxa"/>
          </w:tcPr>
          <w:p w14:paraId="48DFAF12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D522557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FF2763E" w14:textId="77777777" w:rsidR="006810BD" w:rsidRPr="006810BD" w:rsidRDefault="006810BD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77456" w:rsidRPr="006810BD" w14:paraId="029B8606" w14:textId="77777777" w:rsidTr="001A548B">
        <w:trPr>
          <w:trHeight w:val="20"/>
        </w:trPr>
        <w:tc>
          <w:tcPr>
            <w:tcW w:w="717" w:type="dxa"/>
            <w:noWrap/>
          </w:tcPr>
          <w:p w14:paraId="7592BF8D" w14:textId="047B0405" w:rsidR="00377456" w:rsidRDefault="00EF3A00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RTS</w:t>
            </w:r>
          </w:p>
        </w:tc>
        <w:tc>
          <w:tcPr>
            <w:tcW w:w="4528" w:type="dxa"/>
          </w:tcPr>
          <w:p w14:paraId="19CB773E" w14:textId="6B51CBDE" w:rsidR="00377456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3A00">
              <w:rPr>
                <w:rFonts w:ascii="Arial" w:hAnsi="Arial" w:cs="Arial"/>
                <w:sz w:val="18"/>
                <w:szCs w:val="18"/>
                <w:lang w:val="en-GB"/>
              </w:rPr>
              <w:t>ANNEX I: Non-financial entities (equity securities)</w:t>
            </w:r>
          </w:p>
        </w:tc>
        <w:tc>
          <w:tcPr>
            <w:tcW w:w="992" w:type="dxa"/>
          </w:tcPr>
          <w:p w14:paraId="2DAA321B" w14:textId="77777777" w:rsidR="00377456" w:rsidRPr="006810BD" w:rsidRDefault="00377456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5511291" w14:textId="77777777" w:rsidR="00377456" w:rsidRPr="006810BD" w:rsidRDefault="00377456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42423FEF" w14:textId="77777777" w:rsidR="00377456" w:rsidRPr="006810BD" w:rsidRDefault="00377456" w:rsidP="006810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6E85BDC6" w14:textId="77777777" w:rsidTr="001A548B">
        <w:trPr>
          <w:trHeight w:val="135"/>
        </w:trPr>
        <w:tc>
          <w:tcPr>
            <w:tcW w:w="717" w:type="dxa"/>
            <w:noWrap/>
          </w:tcPr>
          <w:p w14:paraId="7DFF4246" w14:textId="19AB665F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RTS</w:t>
            </w:r>
          </w:p>
        </w:tc>
        <w:tc>
          <w:tcPr>
            <w:tcW w:w="4528" w:type="dxa"/>
          </w:tcPr>
          <w:p w14:paraId="449E8079" w14:textId="17FF723C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3A00">
              <w:rPr>
                <w:rFonts w:ascii="Arial" w:hAnsi="Arial" w:cs="Arial"/>
                <w:sz w:val="18"/>
                <w:szCs w:val="18"/>
                <w:lang w:val="en-GB"/>
              </w:rPr>
              <w:t>ANNEX II: Non-financial entities (non-equity securities)</w:t>
            </w:r>
          </w:p>
        </w:tc>
        <w:tc>
          <w:tcPr>
            <w:tcW w:w="992" w:type="dxa"/>
          </w:tcPr>
          <w:p w14:paraId="0FB38457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4E8C409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0B58395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5637B7E4" w14:textId="77777777" w:rsidTr="001A548B">
        <w:trPr>
          <w:trHeight w:val="257"/>
        </w:trPr>
        <w:tc>
          <w:tcPr>
            <w:tcW w:w="717" w:type="dxa"/>
            <w:noWrap/>
          </w:tcPr>
          <w:p w14:paraId="45DDADF9" w14:textId="70896852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RTS</w:t>
            </w:r>
          </w:p>
        </w:tc>
        <w:tc>
          <w:tcPr>
            <w:tcW w:w="4528" w:type="dxa"/>
          </w:tcPr>
          <w:p w14:paraId="6467FB34" w14:textId="389F0E78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3A00">
              <w:rPr>
                <w:rFonts w:ascii="Arial" w:hAnsi="Arial" w:cs="Arial"/>
                <w:sz w:val="18"/>
                <w:szCs w:val="18"/>
                <w:lang w:val="en-GB"/>
              </w:rPr>
              <w:t>ANNEX III: Credit institutions (equity and non-equity securities)</w:t>
            </w:r>
          </w:p>
        </w:tc>
        <w:tc>
          <w:tcPr>
            <w:tcW w:w="992" w:type="dxa"/>
          </w:tcPr>
          <w:p w14:paraId="041CDA41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1ED935A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23AD62F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3AF1B6E9" w14:textId="77777777" w:rsidTr="001A548B">
        <w:trPr>
          <w:trHeight w:val="95"/>
        </w:trPr>
        <w:tc>
          <w:tcPr>
            <w:tcW w:w="717" w:type="dxa"/>
            <w:noWrap/>
          </w:tcPr>
          <w:p w14:paraId="5B8914A4" w14:textId="6ADC9B71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RTS</w:t>
            </w:r>
          </w:p>
        </w:tc>
        <w:tc>
          <w:tcPr>
            <w:tcW w:w="4528" w:type="dxa"/>
          </w:tcPr>
          <w:p w14:paraId="34E9C13A" w14:textId="408B3E87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3A00">
              <w:rPr>
                <w:rFonts w:ascii="Arial" w:hAnsi="Arial" w:cs="Arial"/>
                <w:sz w:val="18"/>
                <w:szCs w:val="18"/>
                <w:lang w:val="en-GB"/>
              </w:rPr>
              <w:t>ANNEX IV: Insurance companies (equity and non-equity securities)</w:t>
            </w:r>
          </w:p>
        </w:tc>
        <w:tc>
          <w:tcPr>
            <w:tcW w:w="992" w:type="dxa"/>
          </w:tcPr>
          <w:p w14:paraId="06A6AC42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32B1FD1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8706579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261F5DCD" w14:textId="77777777" w:rsidTr="001A548B">
        <w:trPr>
          <w:trHeight w:val="203"/>
        </w:trPr>
        <w:tc>
          <w:tcPr>
            <w:tcW w:w="717" w:type="dxa"/>
            <w:noWrap/>
          </w:tcPr>
          <w:p w14:paraId="3495AA30" w14:textId="43F6FA81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RTS</w:t>
            </w:r>
          </w:p>
        </w:tc>
        <w:tc>
          <w:tcPr>
            <w:tcW w:w="4528" w:type="dxa"/>
          </w:tcPr>
          <w:p w14:paraId="6CAEB7FF" w14:textId="43C6091F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3A00">
              <w:rPr>
                <w:rFonts w:ascii="Arial" w:hAnsi="Arial" w:cs="Arial"/>
                <w:sz w:val="18"/>
                <w:szCs w:val="18"/>
                <w:lang w:val="en-GB"/>
              </w:rPr>
              <w:t>ANNEX V: Special purpose vehicles (‘SPVs’) issuing asset backed securities</w:t>
            </w:r>
          </w:p>
        </w:tc>
        <w:tc>
          <w:tcPr>
            <w:tcW w:w="992" w:type="dxa"/>
          </w:tcPr>
          <w:p w14:paraId="05D59332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D7CABD2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2D87C24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09F09A9E" w14:textId="77777777" w:rsidTr="001A548B">
        <w:trPr>
          <w:trHeight w:val="27"/>
        </w:trPr>
        <w:tc>
          <w:tcPr>
            <w:tcW w:w="717" w:type="dxa"/>
            <w:noWrap/>
          </w:tcPr>
          <w:p w14:paraId="2845FE01" w14:textId="6C07C2CD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RTS</w:t>
            </w:r>
          </w:p>
        </w:tc>
        <w:tc>
          <w:tcPr>
            <w:tcW w:w="4528" w:type="dxa"/>
          </w:tcPr>
          <w:p w14:paraId="202E3712" w14:textId="1814B6E3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3A00">
              <w:rPr>
                <w:rFonts w:ascii="Arial" w:hAnsi="Arial" w:cs="Arial"/>
                <w:sz w:val="18"/>
                <w:szCs w:val="18"/>
                <w:lang w:val="en-GB"/>
              </w:rPr>
              <w:t>ANNEX VI: Closed end funds</w:t>
            </w:r>
          </w:p>
        </w:tc>
        <w:tc>
          <w:tcPr>
            <w:tcW w:w="992" w:type="dxa"/>
          </w:tcPr>
          <w:p w14:paraId="280364B0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53A81CA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5091F1A8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604F699A" w14:textId="77777777" w:rsidTr="001A548B">
        <w:trPr>
          <w:trHeight w:val="743"/>
        </w:trPr>
        <w:tc>
          <w:tcPr>
            <w:tcW w:w="717" w:type="dxa"/>
            <w:noWrap/>
          </w:tcPr>
          <w:p w14:paraId="76CA839F" w14:textId="32C3F9E1" w:rsidR="00EF3A00" w:rsidRPr="00CD5BC7" w:rsidRDefault="00EF3A00" w:rsidP="00EF3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(c)</w:t>
            </w:r>
          </w:p>
        </w:tc>
        <w:tc>
          <w:tcPr>
            <w:tcW w:w="4528" w:type="dxa"/>
          </w:tcPr>
          <w:p w14:paraId="5228693D" w14:textId="0E7E004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nder a sub-section entitled ‘What are the key risks that are specific to the issuer?’ a brief description of the most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material risk factors specific to the issuer contained in the prospectus, while not exceeding the total number of risk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factors set out in paragraph 10.</w:t>
            </w:r>
          </w:p>
        </w:tc>
        <w:tc>
          <w:tcPr>
            <w:tcW w:w="992" w:type="dxa"/>
          </w:tcPr>
          <w:p w14:paraId="735A3A60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77E6052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64215E8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7234792A" w14:textId="33AEDBDA" w:rsidTr="001A548B">
        <w:trPr>
          <w:trHeight w:val="248"/>
        </w:trPr>
        <w:tc>
          <w:tcPr>
            <w:tcW w:w="717" w:type="dxa"/>
            <w:noWrap/>
            <w:hideMark/>
          </w:tcPr>
          <w:p w14:paraId="793B8FE9" w14:textId="17B9C374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4528" w:type="dxa"/>
            <w:hideMark/>
          </w:tcPr>
          <w:p w14:paraId="7D0CE184" w14:textId="695D50E9" w:rsidR="00EF3A00" w:rsidRPr="008D7AF4" w:rsidRDefault="00EF3A00" w:rsidP="00EF3A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7AF4">
              <w:rPr>
                <w:rFonts w:ascii="Arial" w:hAnsi="Arial" w:cs="Arial"/>
                <w:b/>
                <w:sz w:val="18"/>
                <w:szCs w:val="18"/>
                <w:lang w:val="en-GB"/>
              </w:rPr>
              <w:t>KEY INFORMATION ON THE SECURITIES</w:t>
            </w:r>
          </w:p>
        </w:tc>
        <w:tc>
          <w:tcPr>
            <w:tcW w:w="992" w:type="dxa"/>
          </w:tcPr>
          <w:p w14:paraId="2D8764F4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73D0391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5634FDEE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5510" w:rsidRPr="006810BD" w14:paraId="2E85706D" w14:textId="77777777" w:rsidTr="001A548B">
        <w:trPr>
          <w:trHeight w:val="248"/>
        </w:trPr>
        <w:tc>
          <w:tcPr>
            <w:tcW w:w="717" w:type="dxa"/>
            <w:noWrap/>
          </w:tcPr>
          <w:p w14:paraId="695D8C44" w14:textId="77777777" w:rsidR="005F5510" w:rsidRDefault="005F551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28" w:type="dxa"/>
          </w:tcPr>
          <w:p w14:paraId="44DAFF91" w14:textId="15AAA045" w:rsidR="005F5510" w:rsidRDefault="005F551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5510">
              <w:rPr>
                <w:rFonts w:ascii="Arial" w:hAnsi="Arial" w:cs="Arial"/>
                <w:sz w:val="18"/>
                <w:szCs w:val="18"/>
                <w:lang w:val="en-GB"/>
              </w:rPr>
              <w:t>The section referred to in point (c) of paragraph 4 shall contain the following information:</w:t>
            </w:r>
          </w:p>
        </w:tc>
        <w:tc>
          <w:tcPr>
            <w:tcW w:w="992" w:type="dxa"/>
          </w:tcPr>
          <w:p w14:paraId="208B48FA" w14:textId="77777777" w:rsidR="005F5510" w:rsidRPr="006810BD" w:rsidRDefault="005F551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A7B567F" w14:textId="77777777" w:rsidR="005F5510" w:rsidRPr="006810BD" w:rsidRDefault="005F551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08B1F80B" w14:textId="77777777" w:rsidR="005F5510" w:rsidRPr="006810BD" w:rsidRDefault="005F551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17CA3EB4" w14:textId="49FE7518" w:rsidTr="001A548B">
        <w:trPr>
          <w:trHeight w:val="1249"/>
        </w:trPr>
        <w:tc>
          <w:tcPr>
            <w:tcW w:w="717" w:type="dxa"/>
            <w:noWrap/>
            <w:hideMark/>
          </w:tcPr>
          <w:p w14:paraId="621935F8" w14:textId="484F16BA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 (a)</w:t>
            </w:r>
          </w:p>
        </w:tc>
        <w:tc>
          <w:tcPr>
            <w:tcW w:w="4528" w:type="dxa"/>
            <w:hideMark/>
          </w:tcPr>
          <w:p w14:paraId="1DCA7C46" w14:textId="77777777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nder a sub-section entitled ‘What are the main features of the securities?’, a brief description of the securities being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offered to the public and/or admitted to trading on a regul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 market including at least:</w:t>
            </w:r>
          </w:p>
          <w:p w14:paraId="31A1696B" w14:textId="77777777" w:rsidR="00EF3A00" w:rsidRDefault="00EF3A00" w:rsidP="00EF3A0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their type, class and ISIN;</w:t>
            </w:r>
          </w:p>
          <w:p w14:paraId="3A9F58F7" w14:textId="77777777" w:rsidR="00EF3A00" w:rsidRDefault="00EF3A00" w:rsidP="00EF3A0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where applicable, their currency, denomination, par value, the number of securities issued and the term of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securities;</w:t>
            </w:r>
          </w:p>
          <w:p w14:paraId="52B46B83" w14:textId="77777777" w:rsidR="00EF3A00" w:rsidRDefault="00EF3A00" w:rsidP="00EF3A0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the rights attached to the securities;</w:t>
            </w:r>
          </w:p>
          <w:p w14:paraId="3409A83C" w14:textId="1622AC0A" w:rsidR="00EF3A00" w:rsidRDefault="00EF3A00" w:rsidP="0018423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 xml:space="preserve">the relative seniority of the securities in the issuer’s capital structure in the event of 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insolvency, including, where applicable, information on the level of subordination of the securities and the potential impact on the investment 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 xml:space="preserve">the event of a resolution under </w:t>
            </w:r>
            <w:r w:rsidR="0018423C" w:rsidRPr="0018423C">
              <w:rPr>
                <w:rFonts w:ascii="Arial" w:hAnsi="Arial" w:cs="Arial"/>
                <w:sz w:val="18"/>
                <w:szCs w:val="18"/>
                <w:lang w:val="en-GB"/>
              </w:rPr>
              <w:t>the UK law which implemented</w:t>
            </w:r>
            <w:r w:rsidR="0018423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86318">
              <w:rPr>
                <w:rFonts w:ascii="Arial" w:hAnsi="Arial" w:cs="Arial"/>
                <w:sz w:val="18"/>
                <w:szCs w:val="18"/>
                <w:lang w:val="en-GB"/>
              </w:rPr>
              <w:t>the RRD (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Directive 2014/59/EU</w:t>
            </w:r>
            <w:r w:rsidR="00D8631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  <w:p w14:paraId="0DB753B4" w14:textId="77777777" w:rsidR="00EF3A00" w:rsidRDefault="00EF3A00" w:rsidP="00EF3A0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any restrictions on the free transferability of the securities;</w:t>
            </w:r>
          </w:p>
          <w:p w14:paraId="7C3852B7" w14:textId="6A6A5E7A" w:rsidR="00EF3A00" w:rsidRPr="00CD5BC7" w:rsidRDefault="00EF3A00" w:rsidP="00EF3A0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 xml:space="preserve">where applicable, the dividend or </w:t>
            </w:r>
            <w:proofErr w:type="spellStart"/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>payout</w:t>
            </w:r>
            <w:proofErr w:type="spellEnd"/>
            <w:r w:rsidRPr="00CD5BC7">
              <w:rPr>
                <w:rFonts w:ascii="Arial" w:hAnsi="Arial" w:cs="Arial"/>
                <w:sz w:val="18"/>
                <w:szCs w:val="18"/>
                <w:lang w:val="en-GB"/>
              </w:rPr>
              <w:t xml:space="preserve"> policy;</w:t>
            </w:r>
          </w:p>
        </w:tc>
        <w:tc>
          <w:tcPr>
            <w:tcW w:w="992" w:type="dxa"/>
          </w:tcPr>
          <w:p w14:paraId="1DA917A2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322321C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41DEE732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5F262F1C" w14:textId="77777777" w:rsidTr="001A548B">
        <w:trPr>
          <w:trHeight w:val="720"/>
        </w:trPr>
        <w:tc>
          <w:tcPr>
            <w:tcW w:w="717" w:type="dxa"/>
            <w:noWrap/>
          </w:tcPr>
          <w:p w14:paraId="16FF9F2B" w14:textId="51B3FD20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 (b)</w:t>
            </w:r>
          </w:p>
        </w:tc>
        <w:tc>
          <w:tcPr>
            <w:tcW w:w="4528" w:type="dxa"/>
          </w:tcPr>
          <w:p w14:paraId="6789E1CD" w14:textId="242296F3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nder a sub-section entitled ‘Where will the securities be traded?’, an indication as to whether the securities are or will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be subject to an application for admission to trading on a regulated market or for trading on an MTF and the identity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all the markets where the securities are or are to be traded;</w:t>
            </w:r>
          </w:p>
        </w:tc>
        <w:tc>
          <w:tcPr>
            <w:tcW w:w="992" w:type="dxa"/>
          </w:tcPr>
          <w:p w14:paraId="2FA8639E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A027EAF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CC2FB0D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169F9C62" w14:textId="77777777" w:rsidTr="001A548B">
        <w:trPr>
          <w:trHeight w:val="3561"/>
        </w:trPr>
        <w:tc>
          <w:tcPr>
            <w:tcW w:w="717" w:type="dxa"/>
            <w:noWrap/>
          </w:tcPr>
          <w:p w14:paraId="4324C1AD" w14:textId="05BB39A3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7 (c) </w:t>
            </w:r>
          </w:p>
        </w:tc>
        <w:tc>
          <w:tcPr>
            <w:tcW w:w="4528" w:type="dxa"/>
          </w:tcPr>
          <w:p w14:paraId="13E706F5" w14:textId="77777777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here there is a guarantee attached to the securities, under a sub-section entitled ‘Is there a guarantee attached to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securitie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s?’, the following information:</w:t>
            </w:r>
          </w:p>
          <w:p w14:paraId="0B29F74E" w14:textId="77777777" w:rsidR="00EF3A00" w:rsidRDefault="00EF3A00" w:rsidP="00EF3A0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a brief description of the nature and scope of the guarantee;</w:t>
            </w:r>
          </w:p>
          <w:p w14:paraId="1ABCD752" w14:textId="77777777" w:rsidR="00EF3A00" w:rsidRDefault="00EF3A00" w:rsidP="00EF3A0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a brief description of the guarantor, including its LEI;</w:t>
            </w:r>
          </w:p>
          <w:p w14:paraId="2CCBFA4F" w14:textId="77777777" w:rsidR="00EF3A00" w:rsidRDefault="00EF3A00" w:rsidP="00EF3A0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 xml:space="preserve">the relevant key financial information </w:t>
            </w:r>
            <w:proofErr w:type="gramStart"/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for the purpose of</w:t>
            </w:r>
            <w:proofErr w:type="gramEnd"/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 xml:space="preserve"> assessing the guarantor’s ability to fulfil its commitments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under the guarantee; and</w:t>
            </w:r>
          </w:p>
          <w:p w14:paraId="7426EA34" w14:textId="4313DD05" w:rsidR="00EF3A00" w:rsidRPr="001A548B" w:rsidRDefault="00EF3A00" w:rsidP="001A548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a brief description of the most material risk factors pertaining to the guarantor contained in the prospectus</w:t>
            </w:r>
            <w:r w:rsidR="006F7609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6F7609" w:rsidRPr="00B75CE6">
              <w:rPr>
                <w:rFonts w:ascii="Arial" w:hAnsi="Arial" w:cs="Arial"/>
                <w:sz w:val="18"/>
                <w:szCs w:val="18"/>
                <w:lang w:val="en-GB"/>
              </w:rPr>
              <w:t xml:space="preserve"> in</w:t>
            </w:r>
            <w:r w:rsidR="006F7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F7609" w:rsidRPr="00BD0FD1">
              <w:rPr>
                <w:rFonts w:ascii="Arial" w:hAnsi="Arial" w:cs="Arial"/>
                <w:sz w:val="18"/>
                <w:szCs w:val="18"/>
                <w:lang w:val="en-GB"/>
              </w:rPr>
              <w:t xml:space="preserve">accordance with Article 16(3), while not exceeding the total number of risk </w:t>
            </w:r>
            <w:r w:rsidR="006F7609">
              <w:rPr>
                <w:rFonts w:ascii="Arial" w:hAnsi="Arial" w:cs="Arial"/>
                <w:sz w:val="18"/>
                <w:szCs w:val="18"/>
                <w:lang w:val="en-GB"/>
              </w:rPr>
              <w:t>factors set out in paragraph 10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992" w:type="dxa"/>
          </w:tcPr>
          <w:p w14:paraId="13F3BD5C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8B43EA1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05D34F8E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4EC5266C" w14:textId="77777777" w:rsidTr="001A548B">
        <w:trPr>
          <w:trHeight w:val="1009"/>
        </w:trPr>
        <w:tc>
          <w:tcPr>
            <w:tcW w:w="717" w:type="dxa"/>
            <w:noWrap/>
          </w:tcPr>
          <w:p w14:paraId="4D4C2798" w14:textId="79B68D62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 (d)</w:t>
            </w:r>
          </w:p>
        </w:tc>
        <w:tc>
          <w:tcPr>
            <w:tcW w:w="4528" w:type="dxa"/>
          </w:tcPr>
          <w:p w14:paraId="7D97E288" w14:textId="25F2E5D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nder a sub-section entitled ‘What are the key risks that are specific to the securities?’, a brief description of the most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material risk factors specific to the securities contained in the prospectus, while not exceeding the total number of risk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848D0">
              <w:rPr>
                <w:rFonts w:ascii="Arial" w:hAnsi="Arial" w:cs="Arial"/>
                <w:sz w:val="18"/>
                <w:szCs w:val="18"/>
                <w:lang w:val="en-GB"/>
              </w:rPr>
              <w:t>factors set out in paragraph 10.</w:t>
            </w:r>
          </w:p>
        </w:tc>
        <w:tc>
          <w:tcPr>
            <w:tcW w:w="992" w:type="dxa"/>
          </w:tcPr>
          <w:p w14:paraId="46DA8653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85FEF00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360AC77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4B885E7F" w14:textId="1F583BF6" w:rsidTr="001A548B">
        <w:trPr>
          <w:trHeight w:val="859"/>
        </w:trPr>
        <w:tc>
          <w:tcPr>
            <w:tcW w:w="717" w:type="dxa"/>
            <w:noWrap/>
            <w:hideMark/>
          </w:tcPr>
          <w:p w14:paraId="44D43B8F" w14:textId="5386756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4528" w:type="dxa"/>
            <w:hideMark/>
          </w:tcPr>
          <w:p w14:paraId="1CFDB152" w14:textId="3E584D82" w:rsidR="00EF3A00" w:rsidRPr="008D7AF4" w:rsidRDefault="00EF3A00" w:rsidP="00EF3A0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r w:rsidRPr="008D7AF4">
              <w:rPr>
                <w:rFonts w:ascii="Arial" w:hAnsi="Arial" w:cs="Arial"/>
                <w:b/>
                <w:sz w:val="18"/>
                <w:szCs w:val="18"/>
                <w:lang w:val="en-GB"/>
              </w:rPr>
              <w:t>KEY INFORMATION ON THE OFFER OF SECURITIES TO THE PUBLIC AND/OR THE ADMISSION TO TRADING ON A REGULATED MARKET</w:t>
            </w:r>
            <w:bookmarkEnd w:id="0"/>
          </w:p>
        </w:tc>
        <w:tc>
          <w:tcPr>
            <w:tcW w:w="992" w:type="dxa"/>
          </w:tcPr>
          <w:p w14:paraId="3CE6AEC0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6631575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7011B32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86318" w:rsidRPr="006810BD" w14:paraId="5B220BF1" w14:textId="77777777" w:rsidTr="001A548B">
        <w:trPr>
          <w:trHeight w:val="859"/>
        </w:trPr>
        <w:tc>
          <w:tcPr>
            <w:tcW w:w="717" w:type="dxa"/>
            <w:noWrap/>
          </w:tcPr>
          <w:p w14:paraId="74A75C1D" w14:textId="77777777" w:rsidR="00D86318" w:rsidRDefault="00D86318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28" w:type="dxa"/>
          </w:tcPr>
          <w:p w14:paraId="5385BD9E" w14:textId="2589A212" w:rsidR="00D86318" w:rsidRDefault="00D86318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AF4">
              <w:rPr>
                <w:rFonts w:ascii="Arial" w:hAnsi="Arial" w:cs="Arial"/>
                <w:color w:val="333333"/>
                <w:sz w:val="18"/>
                <w:szCs w:val="21"/>
                <w:lang w:val="en"/>
              </w:rPr>
              <w:t>The section referred to in point (d) of paragraph 4 shall contain the following information:</w:t>
            </w:r>
          </w:p>
        </w:tc>
        <w:tc>
          <w:tcPr>
            <w:tcW w:w="992" w:type="dxa"/>
          </w:tcPr>
          <w:p w14:paraId="4CC8449E" w14:textId="77777777" w:rsidR="00D86318" w:rsidRPr="006810BD" w:rsidRDefault="00D86318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9FD42A8" w14:textId="77777777" w:rsidR="00D86318" w:rsidRPr="006810BD" w:rsidRDefault="00D86318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43F2F807" w14:textId="77777777" w:rsidR="00D86318" w:rsidRPr="006810BD" w:rsidRDefault="00D86318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2A6465AD" w14:textId="207D03F0" w:rsidTr="001A548B">
        <w:trPr>
          <w:trHeight w:val="248"/>
        </w:trPr>
        <w:tc>
          <w:tcPr>
            <w:tcW w:w="717" w:type="dxa"/>
            <w:noWrap/>
            <w:hideMark/>
          </w:tcPr>
          <w:p w14:paraId="499E0175" w14:textId="50EDAE86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 (a)</w:t>
            </w:r>
          </w:p>
        </w:tc>
        <w:tc>
          <w:tcPr>
            <w:tcW w:w="4528" w:type="dxa"/>
            <w:hideMark/>
          </w:tcPr>
          <w:p w14:paraId="4DAABEBE" w14:textId="1622F6BA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nder a sub-section entitled ‘Under which conditions and timetable can I invest in this security?’, where applicable,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general terms, conditions and expected timetable of the offer, the details of the admission to trading on a regulated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market, the plan for distribution, the amount and percentage of immediate dilution resulting from the offer and an</w:t>
            </w:r>
            <w:r w:rsidR="00D863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estimate of the total expenses of the issue and/or offer, including estimated expenses charged to the investor by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 xml:space="preserve">issuer or the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offeror;</w:t>
            </w:r>
          </w:p>
        </w:tc>
        <w:tc>
          <w:tcPr>
            <w:tcW w:w="992" w:type="dxa"/>
          </w:tcPr>
          <w:p w14:paraId="1631ED65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0FE4A79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70CDF8E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5DB03297" w14:textId="43E954D4" w:rsidTr="001A548B">
        <w:trPr>
          <w:trHeight w:val="495"/>
        </w:trPr>
        <w:tc>
          <w:tcPr>
            <w:tcW w:w="717" w:type="dxa"/>
            <w:noWrap/>
            <w:hideMark/>
          </w:tcPr>
          <w:p w14:paraId="689D71D7" w14:textId="358AE549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 (b)</w:t>
            </w:r>
          </w:p>
        </w:tc>
        <w:tc>
          <w:tcPr>
            <w:tcW w:w="4528" w:type="dxa"/>
            <w:hideMark/>
          </w:tcPr>
          <w:p w14:paraId="7B2536B2" w14:textId="5D923F31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f different from the issuer, under a sub-section entitled ‘Who is the offeror and/or the person asking for admission 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trading?’, a brief description of the offeror of the securities and/or the person asking for admission to trading on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regulated market, including its domicile and legal form, the law under which it operates and its country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incorporation;</w:t>
            </w:r>
          </w:p>
        </w:tc>
        <w:tc>
          <w:tcPr>
            <w:tcW w:w="992" w:type="dxa"/>
          </w:tcPr>
          <w:p w14:paraId="34DD76BD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6E4E4B6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96827CC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A00" w:rsidRPr="006810BD" w14:paraId="43C70A21" w14:textId="5BCBB4B2" w:rsidTr="001A548B">
        <w:trPr>
          <w:trHeight w:val="495"/>
        </w:trPr>
        <w:tc>
          <w:tcPr>
            <w:tcW w:w="717" w:type="dxa"/>
            <w:noWrap/>
            <w:hideMark/>
          </w:tcPr>
          <w:p w14:paraId="4B91A24C" w14:textId="28EB9516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 (c)</w:t>
            </w:r>
          </w:p>
        </w:tc>
        <w:tc>
          <w:tcPr>
            <w:tcW w:w="4528" w:type="dxa"/>
            <w:hideMark/>
          </w:tcPr>
          <w:p w14:paraId="24A827B8" w14:textId="77777777" w:rsidR="00EF3A00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nder a sub-section entitled ‘Why is this prospectus being produced?’, a brief description of the reasons for the offer 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for the admission to trading on a regulated market, as well as,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where applicable:</w:t>
            </w:r>
          </w:p>
          <w:p w14:paraId="7A1CCD19" w14:textId="77777777" w:rsidR="00EF3A00" w:rsidRDefault="00EF3A00" w:rsidP="00EF3A0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the use and estimated net amount of the proceeds;</w:t>
            </w:r>
          </w:p>
          <w:p w14:paraId="4E397E9C" w14:textId="77777777" w:rsidR="00EF3A00" w:rsidRDefault="00EF3A00" w:rsidP="00EF3A0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an indication of whether the offer is subject to an underwriting agreement on a firm commitment basis, stating any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portion not covered;</w:t>
            </w:r>
          </w:p>
          <w:p w14:paraId="2D0C167A" w14:textId="726E7B4C" w:rsidR="00EF3A00" w:rsidRPr="00377456" w:rsidRDefault="00EF3A00" w:rsidP="00EF3A0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456">
              <w:rPr>
                <w:rFonts w:ascii="Arial" w:hAnsi="Arial" w:cs="Arial"/>
                <w:sz w:val="18"/>
                <w:szCs w:val="18"/>
                <w:lang w:val="en-GB"/>
              </w:rPr>
              <w:t>an indication of the most material conflicts of interest pertaining to the offer or the admission to trading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992" w:type="dxa"/>
          </w:tcPr>
          <w:p w14:paraId="2054F0EB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8E0DAF1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30DFE69C" w14:textId="77777777" w:rsidR="00EF3A00" w:rsidRPr="006810BD" w:rsidRDefault="00EF3A00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A548B" w:rsidRPr="006810BD" w14:paraId="1B8DD334" w14:textId="77777777" w:rsidTr="001A548B">
        <w:trPr>
          <w:trHeight w:val="495"/>
        </w:trPr>
        <w:tc>
          <w:tcPr>
            <w:tcW w:w="717" w:type="dxa"/>
            <w:noWrap/>
          </w:tcPr>
          <w:p w14:paraId="0769EC05" w14:textId="308ADBEF" w:rsidR="001A548B" w:rsidRDefault="00023F3F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4528" w:type="dxa"/>
          </w:tcPr>
          <w:p w14:paraId="0590349E" w14:textId="7E80B08F" w:rsidR="001A548B" w:rsidRDefault="00023F3F" w:rsidP="00023F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3F3F">
              <w:rPr>
                <w:rFonts w:ascii="Arial" w:hAnsi="Arial" w:cs="Arial"/>
                <w:sz w:val="18"/>
                <w:szCs w:val="18"/>
                <w:lang w:val="en-GB"/>
              </w:rPr>
              <w:t>The total number of risk factors included in the sections of the summary referred to in point (c) of paragraph 6 and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23F3F">
              <w:rPr>
                <w:rFonts w:ascii="Arial" w:hAnsi="Arial" w:cs="Arial"/>
                <w:sz w:val="18"/>
                <w:szCs w:val="18"/>
                <w:lang w:val="en-GB"/>
              </w:rPr>
              <w:t>point (c)(iv) and point (d) of the first subparagraph of paragraph 7 shall not exceed 15.</w:t>
            </w:r>
          </w:p>
        </w:tc>
        <w:tc>
          <w:tcPr>
            <w:tcW w:w="992" w:type="dxa"/>
          </w:tcPr>
          <w:p w14:paraId="083F38BD" w14:textId="77777777" w:rsidR="001A548B" w:rsidRPr="006810BD" w:rsidRDefault="001A548B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C706BFF" w14:textId="77777777" w:rsidR="001A548B" w:rsidRPr="006810BD" w:rsidRDefault="001A548B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FEBFE75" w14:textId="77777777" w:rsidR="001A548B" w:rsidRPr="006810BD" w:rsidRDefault="001A548B" w:rsidP="00EF3A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EFE9CBF" w14:textId="77777777" w:rsidR="00EF3807" w:rsidRPr="00EF3807" w:rsidRDefault="00EF3807" w:rsidP="006810BD"/>
    <w:sectPr w:rsidR="00EF3807" w:rsidRPr="00EF3807" w:rsidSect="006810BD">
      <w:footerReference w:type="default" r:id="rId10"/>
      <w:pgSz w:w="11910" w:h="16840"/>
      <w:pgMar w:top="1120" w:right="460" w:bottom="1180" w:left="4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732D" w14:textId="77777777" w:rsidR="00E21984" w:rsidRDefault="00E21984">
      <w:r>
        <w:separator/>
      </w:r>
    </w:p>
  </w:endnote>
  <w:endnote w:type="continuationSeparator" w:id="0">
    <w:p w14:paraId="2FA7F2DB" w14:textId="77777777" w:rsidR="00E21984" w:rsidRDefault="00E2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230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3B4905" w14:textId="330C1E2F" w:rsidR="00E620A9" w:rsidRPr="006810BD" w:rsidRDefault="00E620A9">
        <w:pPr>
          <w:pStyle w:val="Footer"/>
          <w:rPr>
            <w:rFonts w:ascii="Arial" w:hAnsi="Arial" w:cs="Arial"/>
            <w:sz w:val="20"/>
            <w:szCs w:val="20"/>
          </w:rPr>
        </w:pPr>
        <w:r w:rsidRPr="006810BD">
          <w:rPr>
            <w:rFonts w:ascii="Arial" w:hAnsi="Arial" w:cs="Arial"/>
            <w:sz w:val="20"/>
            <w:szCs w:val="20"/>
          </w:rPr>
          <w:fldChar w:fldCharType="begin"/>
        </w:r>
        <w:r w:rsidRPr="006810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810BD">
          <w:rPr>
            <w:rFonts w:ascii="Arial" w:hAnsi="Arial" w:cs="Arial"/>
            <w:sz w:val="20"/>
            <w:szCs w:val="20"/>
          </w:rPr>
          <w:fldChar w:fldCharType="separate"/>
        </w:r>
        <w:r w:rsidR="008D7AF4">
          <w:rPr>
            <w:rFonts w:ascii="Arial" w:hAnsi="Arial" w:cs="Arial"/>
            <w:noProof/>
            <w:sz w:val="20"/>
            <w:szCs w:val="20"/>
          </w:rPr>
          <w:t>5</w:t>
        </w:r>
        <w:r w:rsidRPr="006810B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6810BD">
          <w:rPr>
            <w:rFonts w:ascii="Arial" w:hAnsi="Arial" w:cs="Arial"/>
            <w:noProof/>
            <w:sz w:val="20"/>
            <w:szCs w:val="20"/>
          </w:rPr>
          <w:tab/>
        </w:r>
        <w:r w:rsidRPr="006810BD">
          <w:rPr>
            <w:rFonts w:ascii="Arial" w:hAnsi="Arial" w:cs="Arial"/>
            <w:noProof/>
            <w:sz w:val="20"/>
            <w:szCs w:val="20"/>
          </w:rPr>
          <w:tab/>
        </w:r>
        <w:r w:rsidRPr="006810BD">
          <w:rPr>
            <w:rFonts w:ascii="Arial" w:hAnsi="Arial" w:cs="Arial"/>
            <w:noProof/>
            <w:sz w:val="20"/>
            <w:szCs w:val="20"/>
          </w:rPr>
          <w:tab/>
        </w:r>
        <w:r w:rsidR="00260CA3">
          <w:rPr>
            <w:rFonts w:ascii="Arial" w:hAnsi="Arial" w:cs="Arial"/>
            <w:noProof/>
            <w:sz w:val="20"/>
            <w:szCs w:val="20"/>
          </w:rPr>
          <w:t xml:space="preserve">January </w:t>
        </w:r>
        <w:r w:rsidR="002B47A2">
          <w:rPr>
            <w:rFonts w:ascii="Arial" w:hAnsi="Arial" w:cs="Arial"/>
            <w:noProof/>
            <w:sz w:val="20"/>
            <w:szCs w:val="20"/>
          </w:rPr>
          <w:t>202</w:t>
        </w:r>
        <w:r w:rsidR="00260CA3">
          <w:rPr>
            <w:rFonts w:ascii="Arial" w:hAnsi="Arial" w:cs="Arial"/>
            <w:noProof/>
            <w:sz w:val="20"/>
            <w:szCs w:val="20"/>
          </w:rPr>
          <w:t>1</w:t>
        </w:r>
      </w:p>
    </w:sdtContent>
  </w:sdt>
  <w:p w14:paraId="1B0B16B1" w14:textId="0DFF8919" w:rsidR="00E620A9" w:rsidRPr="006810BD" w:rsidRDefault="00E620A9">
    <w:pPr>
      <w:pStyle w:val="BodyText"/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7CDC" w14:textId="77777777" w:rsidR="00E21984" w:rsidRDefault="00E21984">
      <w:r>
        <w:separator/>
      </w:r>
    </w:p>
  </w:footnote>
  <w:footnote w:type="continuationSeparator" w:id="0">
    <w:p w14:paraId="4B714B2E" w14:textId="77777777" w:rsidR="00E21984" w:rsidRDefault="00E2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4D4"/>
    <w:multiLevelType w:val="hybridMultilevel"/>
    <w:tmpl w:val="493E1D70"/>
    <w:lvl w:ilvl="0" w:tplc="71C8A74A">
      <w:start w:val="1"/>
      <w:numFmt w:val="lowerLetter"/>
      <w:lvlText w:val="(%1)"/>
      <w:lvlJc w:val="left"/>
      <w:pPr>
        <w:ind w:left="950" w:hanging="84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07408B"/>
    <w:multiLevelType w:val="hybridMultilevel"/>
    <w:tmpl w:val="9CFAA804"/>
    <w:lvl w:ilvl="0" w:tplc="18BC60FA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D3C45FE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8FE6EEB6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4AE25230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729E8956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1F9C263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A6105270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128CE9EC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C3A88950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2" w15:restartNumberingAfterBreak="0">
    <w:nsid w:val="07917902"/>
    <w:multiLevelType w:val="hybridMultilevel"/>
    <w:tmpl w:val="0BE6D0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F57"/>
    <w:multiLevelType w:val="hybridMultilevel"/>
    <w:tmpl w:val="93885EE6"/>
    <w:lvl w:ilvl="0" w:tplc="FE1AD0FE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24E0FA10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C420847E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6A747A2A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411E6EA2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C6380C2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ACC6A4F8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491C337A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57281AD6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4" w15:restartNumberingAfterBreak="0">
    <w:nsid w:val="10FA73D0"/>
    <w:multiLevelType w:val="hybridMultilevel"/>
    <w:tmpl w:val="AA1ECF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9044A"/>
    <w:multiLevelType w:val="hybridMultilevel"/>
    <w:tmpl w:val="596E45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45B"/>
    <w:multiLevelType w:val="hybridMultilevel"/>
    <w:tmpl w:val="A6BC25EA"/>
    <w:lvl w:ilvl="0" w:tplc="042C708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68E875E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C5C00C40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77883FB6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8EDE46B6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27DC8B00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1F64A7A8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5FF6CDF0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2F9CFCC6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7" w15:restartNumberingAfterBreak="0">
    <w:nsid w:val="18B74D6B"/>
    <w:multiLevelType w:val="hybridMultilevel"/>
    <w:tmpl w:val="8BBAC346"/>
    <w:lvl w:ilvl="0" w:tplc="C6901480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B1ACB14C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48764C56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0E4021DC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64F0D752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E78A40A0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CC0C8DD0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E63895E8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7F160AB6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8" w15:restartNumberingAfterBreak="0">
    <w:nsid w:val="18ED751D"/>
    <w:multiLevelType w:val="hybridMultilevel"/>
    <w:tmpl w:val="7B08628A"/>
    <w:lvl w:ilvl="0" w:tplc="C94E590A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6582A232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C4D831EC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B280800E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FDB80B18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03DA1078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41CA30C4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32A2D43C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B8EA946A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9" w15:restartNumberingAfterBreak="0">
    <w:nsid w:val="1DCF485B"/>
    <w:multiLevelType w:val="hybridMultilevel"/>
    <w:tmpl w:val="41D29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6B6E"/>
    <w:multiLevelType w:val="hybridMultilevel"/>
    <w:tmpl w:val="B0067716"/>
    <w:lvl w:ilvl="0" w:tplc="7DBE8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147EC"/>
    <w:multiLevelType w:val="hybridMultilevel"/>
    <w:tmpl w:val="C74AF7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C0354"/>
    <w:multiLevelType w:val="hybridMultilevel"/>
    <w:tmpl w:val="A3B84F72"/>
    <w:lvl w:ilvl="0" w:tplc="45FA1D30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106C7736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BFE08CA2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A5E23CFC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E10ADD5E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08481B4E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C1B0210A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BE729198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F948E640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13" w15:restartNumberingAfterBreak="0">
    <w:nsid w:val="2611253E"/>
    <w:multiLevelType w:val="hybridMultilevel"/>
    <w:tmpl w:val="0C6267F6"/>
    <w:lvl w:ilvl="0" w:tplc="AF2A6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59D0"/>
    <w:multiLevelType w:val="hybridMultilevel"/>
    <w:tmpl w:val="B08C6734"/>
    <w:lvl w:ilvl="0" w:tplc="43348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50F4"/>
    <w:multiLevelType w:val="hybridMultilevel"/>
    <w:tmpl w:val="B9800F40"/>
    <w:lvl w:ilvl="0" w:tplc="52FC0B02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2701E04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EBDACCCE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9D12370E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87925322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917E0930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BE18471C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91A85F14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1EF892AE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16" w15:restartNumberingAfterBreak="0">
    <w:nsid w:val="3035243D"/>
    <w:multiLevelType w:val="hybridMultilevel"/>
    <w:tmpl w:val="E1A4CE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E6188"/>
    <w:multiLevelType w:val="hybridMultilevel"/>
    <w:tmpl w:val="EFC02D5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E5FCD"/>
    <w:multiLevelType w:val="hybridMultilevel"/>
    <w:tmpl w:val="27E62D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5080"/>
    <w:multiLevelType w:val="hybridMultilevel"/>
    <w:tmpl w:val="F7E4AB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04B4"/>
    <w:multiLevelType w:val="hybridMultilevel"/>
    <w:tmpl w:val="45426AA6"/>
    <w:lvl w:ilvl="0" w:tplc="BDA01A90">
      <w:start w:val="2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6C768366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81BCA918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7938CDA8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54B8B0A2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A712D53E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47E0E928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49BAE17C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1350452E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21" w15:restartNumberingAfterBreak="0">
    <w:nsid w:val="40D435F8"/>
    <w:multiLevelType w:val="hybridMultilevel"/>
    <w:tmpl w:val="767861A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7727C"/>
    <w:multiLevelType w:val="hybridMultilevel"/>
    <w:tmpl w:val="A0F0A986"/>
    <w:lvl w:ilvl="0" w:tplc="EBEEBED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6F5A4C58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4D66A2C6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10FAA500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843EC424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42DC4AF2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96AA9E94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3F446B4A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5852BAFA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23" w15:restartNumberingAfterBreak="0">
    <w:nsid w:val="433C05FA"/>
    <w:multiLevelType w:val="hybridMultilevel"/>
    <w:tmpl w:val="0E005D46"/>
    <w:lvl w:ilvl="0" w:tplc="08090017">
      <w:start w:val="1"/>
      <w:numFmt w:val="lowerLetter"/>
      <w:lvlText w:val="%1)"/>
      <w:lvlJc w:val="left"/>
      <w:pPr>
        <w:ind w:left="462" w:hanging="360"/>
      </w:p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43537D15"/>
    <w:multiLevelType w:val="hybridMultilevel"/>
    <w:tmpl w:val="AED6B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AB396D"/>
    <w:multiLevelType w:val="hybridMultilevel"/>
    <w:tmpl w:val="85B03E7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E227C"/>
    <w:multiLevelType w:val="hybridMultilevel"/>
    <w:tmpl w:val="3B3E393C"/>
    <w:lvl w:ilvl="0" w:tplc="E5E64B7E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54443"/>
    <w:multiLevelType w:val="hybridMultilevel"/>
    <w:tmpl w:val="DE82BE68"/>
    <w:lvl w:ilvl="0" w:tplc="3D263A9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024FBC8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DADA7EF2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90E8AE6A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9430A0CC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5C1CF440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F7D2ECE0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FC3657FC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E0ACD89A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28" w15:restartNumberingAfterBreak="0">
    <w:nsid w:val="48FF29BC"/>
    <w:multiLevelType w:val="hybridMultilevel"/>
    <w:tmpl w:val="72CA47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318B5"/>
    <w:multiLevelType w:val="hybridMultilevel"/>
    <w:tmpl w:val="0AA26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4322"/>
    <w:multiLevelType w:val="hybridMultilevel"/>
    <w:tmpl w:val="658074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91F9A"/>
    <w:multiLevelType w:val="hybridMultilevel"/>
    <w:tmpl w:val="2FD688AE"/>
    <w:lvl w:ilvl="0" w:tplc="10C2560A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9B0566C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F028F21C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CC80BF12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BF907606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5CEE8594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E0002264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A82E9906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FB8E0F06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32" w15:restartNumberingAfterBreak="0">
    <w:nsid w:val="63F16D96"/>
    <w:multiLevelType w:val="hybridMultilevel"/>
    <w:tmpl w:val="D6B69CA6"/>
    <w:lvl w:ilvl="0" w:tplc="20B2B6B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312899E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E94478B6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46FC9F02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AD620BD8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982418C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00D4355A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12FA6DF4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83FCF636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33" w15:restartNumberingAfterBreak="0">
    <w:nsid w:val="64165A61"/>
    <w:multiLevelType w:val="hybridMultilevel"/>
    <w:tmpl w:val="E9FADB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F4D3E"/>
    <w:multiLevelType w:val="hybridMultilevel"/>
    <w:tmpl w:val="08A05278"/>
    <w:lvl w:ilvl="0" w:tplc="28B87B8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DC8C9764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664624A4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0CD479AE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ADD2CE6E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0562EBE2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D1380F72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D2E42026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BE007A68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35" w15:restartNumberingAfterBreak="0">
    <w:nsid w:val="67D06EA7"/>
    <w:multiLevelType w:val="hybridMultilevel"/>
    <w:tmpl w:val="AB1E0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054BF"/>
    <w:multiLevelType w:val="hybridMultilevel"/>
    <w:tmpl w:val="D1367F40"/>
    <w:lvl w:ilvl="0" w:tplc="26305012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CFAFBCC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6E922F3C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9A7E55BA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3A4E2A86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ACF851C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C17EAC6E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66E84F8E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6DAA7C8C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37" w15:restartNumberingAfterBreak="0">
    <w:nsid w:val="741463FE"/>
    <w:multiLevelType w:val="hybridMultilevel"/>
    <w:tmpl w:val="C570E5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04B0D"/>
    <w:multiLevelType w:val="hybridMultilevel"/>
    <w:tmpl w:val="0F1C0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12"/>
  </w:num>
  <w:num w:numId="5">
    <w:abstractNumId w:val="31"/>
  </w:num>
  <w:num w:numId="6">
    <w:abstractNumId w:val="36"/>
  </w:num>
  <w:num w:numId="7">
    <w:abstractNumId w:val="22"/>
  </w:num>
  <w:num w:numId="8">
    <w:abstractNumId w:val="27"/>
  </w:num>
  <w:num w:numId="9">
    <w:abstractNumId w:val="1"/>
  </w:num>
  <w:num w:numId="10">
    <w:abstractNumId w:val="7"/>
  </w:num>
  <w:num w:numId="11">
    <w:abstractNumId w:val="6"/>
  </w:num>
  <w:num w:numId="12">
    <w:abstractNumId w:val="34"/>
  </w:num>
  <w:num w:numId="13">
    <w:abstractNumId w:val="20"/>
  </w:num>
  <w:num w:numId="14">
    <w:abstractNumId w:val="15"/>
  </w:num>
  <w:num w:numId="15">
    <w:abstractNumId w:val="23"/>
  </w:num>
  <w:num w:numId="16">
    <w:abstractNumId w:val="0"/>
  </w:num>
  <w:num w:numId="17">
    <w:abstractNumId w:val="9"/>
  </w:num>
  <w:num w:numId="18">
    <w:abstractNumId w:val="38"/>
  </w:num>
  <w:num w:numId="19">
    <w:abstractNumId w:val="35"/>
  </w:num>
  <w:num w:numId="20">
    <w:abstractNumId w:val="4"/>
  </w:num>
  <w:num w:numId="21">
    <w:abstractNumId w:val="28"/>
  </w:num>
  <w:num w:numId="22">
    <w:abstractNumId w:val="18"/>
  </w:num>
  <w:num w:numId="23">
    <w:abstractNumId w:val="16"/>
  </w:num>
  <w:num w:numId="24">
    <w:abstractNumId w:val="24"/>
  </w:num>
  <w:num w:numId="25">
    <w:abstractNumId w:val="25"/>
  </w:num>
  <w:num w:numId="26">
    <w:abstractNumId w:val="11"/>
  </w:num>
  <w:num w:numId="27">
    <w:abstractNumId w:val="21"/>
  </w:num>
  <w:num w:numId="28">
    <w:abstractNumId w:val="33"/>
  </w:num>
  <w:num w:numId="29">
    <w:abstractNumId w:val="17"/>
  </w:num>
  <w:num w:numId="30">
    <w:abstractNumId w:val="14"/>
  </w:num>
  <w:num w:numId="31">
    <w:abstractNumId w:val="10"/>
  </w:num>
  <w:num w:numId="32">
    <w:abstractNumId w:val="30"/>
  </w:num>
  <w:num w:numId="33">
    <w:abstractNumId w:val="13"/>
  </w:num>
  <w:num w:numId="34">
    <w:abstractNumId w:val="37"/>
  </w:num>
  <w:num w:numId="35">
    <w:abstractNumId w:val="5"/>
  </w:num>
  <w:num w:numId="36">
    <w:abstractNumId w:val="2"/>
  </w:num>
  <w:num w:numId="37">
    <w:abstractNumId w:val="19"/>
  </w:num>
  <w:num w:numId="38">
    <w:abstractNumId w:val="29"/>
  </w:num>
  <w:num w:numId="3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86"/>
    <w:rsid w:val="00023F3F"/>
    <w:rsid w:val="0005366B"/>
    <w:rsid w:val="000800EB"/>
    <w:rsid w:val="000B5514"/>
    <w:rsid w:val="00170C1E"/>
    <w:rsid w:val="0018423C"/>
    <w:rsid w:val="001A548B"/>
    <w:rsid w:val="00243138"/>
    <w:rsid w:val="00260CA3"/>
    <w:rsid w:val="002B47A2"/>
    <w:rsid w:val="002F6DD7"/>
    <w:rsid w:val="00345BBD"/>
    <w:rsid w:val="00377456"/>
    <w:rsid w:val="003E5BAA"/>
    <w:rsid w:val="00572C8B"/>
    <w:rsid w:val="005F5510"/>
    <w:rsid w:val="00665D50"/>
    <w:rsid w:val="006810BD"/>
    <w:rsid w:val="00693187"/>
    <w:rsid w:val="006F7609"/>
    <w:rsid w:val="0077583A"/>
    <w:rsid w:val="007A0D3E"/>
    <w:rsid w:val="007A2274"/>
    <w:rsid w:val="00875EC7"/>
    <w:rsid w:val="008D7AF4"/>
    <w:rsid w:val="008F415D"/>
    <w:rsid w:val="008F42F1"/>
    <w:rsid w:val="009848D0"/>
    <w:rsid w:val="00993E64"/>
    <w:rsid w:val="009F1352"/>
    <w:rsid w:val="00B04235"/>
    <w:rsid w:val="00B0762D"/>
    <w:rsid w:val="00B11F23"/>
    <w:rsid w:val="00B44686"/>
    <w:rsid w:val="00B94DAF"/>
    <w:rsid w:val="00BA46EC"/>
    <w:rsid w:val="00CD5BC7"/>
    <w:rsid w:val="00D86318"/>
    <w:rsid w:val="00E21984"/>
    <w:rsid w:val="00E620A9"/>
    <w:rsid w:val="00EF3807"/>
    <w:rsid w:val="00EF3A00"/>
    <w:rsid w:val="00F25F65"/>
    <w:rsid w:val="00F77717"/>
    <w:rsid w:val="00FE3D22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AFE2C"/>
  <w15:docId w15:val="{DC9D6859-007E-4AD1-9D6C-3FB86F9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37" w:right="143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8"/>
      <w:ind w:left="1806" w:hanging="84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8"/>
      <w:ind w:left="1806" w:hanging="849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paragraph" w:styleId="Header">
    <w:name w:val="header"/>
    <w:basedOn w:val="Normal"/>
    <w:link w:val="HeaderChar"/>
    <w:uiPriority w:val="99"/>
    <w:unhideWhenUsed/>
    <w:rsid w:val="00EF3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0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EF3807"/>
    <w:pPr>
      <w:keepNext/>
      <w:keepLines/>
      <w:widowControl/>
      <w:autoSpaceDE/>
      <w:autoSpaceDN/>
      <w:spacing w:before="240" w:after="240"/>
      <w:jc w:val="center"/>
      <w:outlineLvl w:val="0"/>
    </w:pPr>
    <w:rPr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F3807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TableText">
    <w:name w:val="TableText"/>
    <w:rsid w:val="00EF3807"/>
    <w:pPr>
      <w:widowControl/>
      <w:autoSpaceDE/>
      <w:autoSpaceDN/>
      <w:spacing w:before="40" w:after="40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Lev1Text">
    <w:name w:val="Lev1Text"/>
    <w:rsid w:val="00EF3807"/>
    <w:pPr>
      <w:widowControl/>
      <w:autoSpaceDE/>
      <w:autoSpaceDN/>
      <w:spacing w:after="2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39"/>
    <w:rsid w:val="0068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285FAC6C5543AA3C74B06B7FDE8A" ma:contentTypeVersion="10" ma:contentTypeDescription="Create a new document." ma:contentTypeScope="" ma:versionID="0584fe24bc9df8b8584c1a777941531e">
  <xsd:schema xmlns:xsd="http://www.w3.org/2001/XMLSchema" xmlns:xs="http://www.w3.org/2001/XMLSchema" xmlns:p="http://schemas.microsoft.com/office/2006/metadata/properties" xmlns:ns3="34a2eb89-4e62-4334-9588-1ccd47606a5e" xmlns:ns4="eb0cc72e-05de-48ba-8073-56cb1d5a6764" targetNamespace="http://schemas.microsoft.com/office/2006/metadata/properties" ma:root="true" ma:fieldsID="3ef9b645cb9a6b5c0f826e5a8d011193" ns3:_="" ns4:_="">
    <xsd:import namespace="34a2eb89-4e62-4334-9588-1ccd47606a5e"/>
    <xsd:import namespace="eb0cc72e-05de-48ba-8073-56cb1d5a67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2eb89-4e62-4334-9588-1ccd47606a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c72e-05de-48ba-8073-56cb1d5a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D698D-2C3E-4346-A712-8158A8C0D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218F3-A5A7-4428-8347-3FD31BF0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2eb89-4e62-4334-9588-1ccd47606a5e"/>
    <ds:schemaRef ds:uri="eb0cc72e-05de-48ba-8073-56cb1d5a6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8B4AC-B183-406C-93B0-8A9E7F817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Morgan</dc:creator>
  <cp:lastModifiedBy>Angela Morgan</cp:lastModifiedBy>
  <cp:revision>5</cp:revision>
  <dcterms:created xsi:type="dcterms:W3CDTF">2020-12-29T18:38:00Z</dcterms:created>
  <dcterms:modified xsi:type="dcterms:W3CDTF">2020-12-30T16:50:00Z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PDF CoDe 2018 4.7111.7111 (c) 2002-2018 European Commission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0x01010097FB285FAC6C5543AA3C74B06B7FDE8A</vt:lpwstr>
  </property>
</Properties>
</file>